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 w:val="0"/>
          <w:iCs w:val="0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</w:t>
      </w:r>
      <w:r>
        <w:rPr>
          <w:i w:val="0"/>
          <w:iCs w:val="0"/>
          <w:sz w:val="20"/>
          <w:szCs w:val="20"/>
        </w:rPr>
        <w:t>П</w:t>
      </w:r>
      <w:r>
        <w:rPr>
          <w:bCs/>
          <w:i w:val="0"/>
          <w:iCs w:val="0"/>
          <w:sz w:val="20"/>
          <w:szCs w:val="20"/>
        </w:rPr>
        <w:t xml:space="preserve">риложение №  </w:t>
      </w:r>
      <w:r>
        <w:rPr>
          <w:bCs/>
          <w:i w:val="0"/>
          <w:iCs w:val="0"/>
          <w:sz w:val="20"/>
          <w:szCs w:val="20"/>
          <w:lang w:val="ru-RU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 w:val="0"/>
          <w:iCs w:val="0"/>
          <w:sz w:val="20"/>
          <w:szCs w:val="20"/>
        </w:rPr>
      </w:pPr>
      <w:r>
        <w:rPr>
          <w:bCs/>
          <w:i w:val="0"/>
          <w:iCs w:val="0"/>
          <w:sz w:val="20"/>
          <w:szCs w:val="20"/>
        </w:rPr>
        <w:t xml:space="preserve">                                                                                       к договору №</w:t>
      </w:r>
      <w:r>
        <w:rPr>
          <w:bCs/>
          <w:i w:val="0"/>
          <w:iCs w:val="0"/>
          <w:sz w:val="20"/>
          <w:szCs w:val="20"/>
          <w:lang w:val="ru-RU"/>
        </w:rPr>
        <w:t xml:space="preserve"> ______________   </w:t>
      </w:r>
      <w:r>
        <w:rPr>
          <w:bCs/>
          <w:i w:val="0"/>
          <w:iCs w:val="0"/>
          <w:sz w:val="20"/>
          <w:szCs w:val="20"/>
        </w:rPr>
        <w:t xml:space="preserve">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 w:val="0"/>
          <w:iCs w:val="0"/>
          <w:sz w:val="20"/>
          <w:szCs w:val="20"/>
        </w:rPr>
      </w:pPr>
      <w:r>
        <w:rPr>
          <w:bCs/>
          <w:i w:val="0"/>
          <w:iCs w:val="0"/>
          <w:sz w:val="20"/>
          <w:szCs w:val="20"/>
        </w:rPr>
        <w:t xml:space="preserve">                                                                                       от «</w:t>
      </w:r>
      <w:r>
        <w:rPr>
          <w:bCs/>
          <w:i w:val="0"/>
          <w:iCs w:val="0"/>
          <w:sz w:val="20"/>
          <w:szCs w:val="20"/>
          <w:lang w:val="ru-RU"/>
        </w:rPr>
        <w:t>____</w:t>
      </w:r>
      <w:r>
        <w:rPr>
          <w:bCs/>
          <w:i w:val="0"/>
          <w:iCs w:val="0"/>
          <w:sz w:val="20"/>
          <w:szCs w:val="20"/>
        </w:rPr>
        <w:t>»</w:t>
      </w:r>
      <w:r>
        <w:rPr>
          <w:bCs/>
          <w:i w:val="0"/>
          <w:iCs w:val="0"/>
          <w:sz w:val="20"/>
          <w:szCs w:val="20"/>
          <w:lang w:val="ru-RU"/>
        </w:rPr>
        <w:t xml:space="preserve"> _______________</w:t>
      </w:r>
      <w:r>
        <w:rPr>
          <w:bCs/>
          <w:i w:val="0"/>
          <w:iCs w:val="0"/>
          <w:sz w:val="20"/>
          <w:szCs w:val="20"/>
        </w:rPr>
        <w:t xml:space="preserve"> 20</w:t>
      </w:r>
      <w:r>
        <w:rPr>
          <w:bCs/>
          <w:i w:val="0"/>
          <w:iCs w:val="0"/>
          <w:sz w:val="20"/>
          <w:szCs w:val="20"/>
          <w:lang w:val="ru-RU"/>
        </w:rPr>
        <w:t>22</w:t>
      </w:r>
      <w:r>
        <w:rPr>
          <w:bCs/>
          <w:i w:val="0"/>
          <w:iCs w:val="0"/>
          <w:sz w:val="20"/>
          <w:szCs w:val="20"/>
        </w:rPr>
        <w:t xml:space="preserve"> г.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outlineLvl w:val="9"/>
        <w:rPr>
          <w:bCs/>
          <w:i/>
          <w:iCs/>
          <w:sz w:val="20"/>
          <w:szCs w:val="20"/>
        </w:rPr>
      </w:pPr>
    </w:p>
    <w:tbl>
      <w:tblPr>
        <w:tblStyle w:val="28"/>
        <w:tblW w:w="14579" w:type="dxa"/>
        <w:tblInd w:w="7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9"/>
        <w:gridCol w:w="5950"/>
        <w:gridCol w:w="44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textAlignment w:val="auto"/>
              <w:outlineLvl w:val="9"/>
              <w:rPr>
                <w:rFonts w:hint="default" w:eastAsia="Calibri"/>
                <w:bCs/>
                <w:iCs/>
                <w:sz w:val="22"/>
                <w:szCs w:val="22"/>
                <w:lang w:val="ru-RU"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Главный инженер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contextualSpacing/>
              <w:jc w:val="both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  <w:lang w:val="ru-RU"/>
              </w:rPr>
              <w:t xml:space="preserve"> О.В. Постоногова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contextualSpacing/>
              <w:jc w:val="both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1"/>
                <w:tab w:val="left" w:pos="1287"/>
              </w:tabs>
              <w:kinsoku/>
              <w:overflowPunct/>
              <w:topLinePunct w:val="0"/>
              <w:bidi w:val="0"/>
              <w:snapToGrid/>
              <w:spacing w:after="0" w:line="240" w:lineRule="auto"/>
              <w:jc w:val="left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МП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/>
          <w:bCs w:val="0"/>
          <w:iCs/>
          <w:sz w:val="22"/>
          <w:szCs w:val="22"/>
          <w:lang w:val="ru-RU"/>
        </w:rPr>
      </w:pPr>
      <w:r>
        <w:rPr>
          <w:b/>
          <w:bCs w:val="0"/>
          <w:iCs/>
          <w:sz w:val="22"/>
          <w:szCs w:val="22"/>
          <w:lang w:val="ru-RU"/>
        </w:rPr>
        <w:t>Календарный план</w:t>
      </w:r>
    </w:p>
    <w:tbl>
      <w:tblPr>
        <w:tblStyle w:val="29"/>
        <w:tblW w:w="14550" w:type="dxa"/>
        <w:tblInd w:w="7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7455"/>
        <w:gridCol w:w="3105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800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№</w:t>
            </w:r>
            <w:r>
              <w:rPr>
                <w:bCs/>
                <w:iCs/>
                <w:sz w:val="22"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работы</w:t>
            </w:r>
          </w:p>
        </w:tc>
        <w:tc>
          <w:tcPr>
            <w:tcW w:w="7455" w:type="dxa"/>
          </w:tcPr>
          <w:p>
            <w:pPr>
              <w:tabs>
                <w:tab w:val="left" w:pos="8157"/>
                <w:tab w:val="right" w:pos="9781"/>
              </w:tabs>
              <w:ind w:right="221" w:rightChars="92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Наименование работы</w:t>
            </w:r>
          </w:p>
        </w:tc>
        <w:tc>
          <w:tcPr>
            <w:tcW w:w="3105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Начало работ</w:t>
            </w:r>
          </w:p>
        </w:tc>
        <w:tc>
          <w:tcPr>
            <w:tcW w:w="2190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800" w:type="dxa"/>
            <w:vAlign w:val="top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  <w:lang w:val="ru-RU"/>
              </w:rPr>
            </w:pPr>
            <w:r>
              <w:rPr>
                <w:bCs/>
                <w:iCs/>
                <w:sz w:val="22"/>
                <w:szCs w:val="22"/>
                <w:lang w:val="ru-RU"/>
              </w:rPr>
              <w:t>1</w:t>
            </w:r>
          </w:p>
        </w:tc>
        <w:tc>
          <w:tcPr>
            <w:tcW w:w="7455" w:type="dxa"/>
            <w:vAlign w:val="top"/>
          </w:tcPr>
          <w:p>
            <w:pPr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Инструментальное обследование КНС-3, инвентарный номер 20003. </w:t>
            </w:r>
          </w:p>
          <w:p>
            <w:pPr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Инструментальное обследование КНС-4, инвентарный номер 20002. </w:t>
            </w:r>
          </w:p>
          <w:p>
            <w:pPr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Инструментальное обследование КНС-5, инвентарный номер 20071. </w:t>
            </w:r>
          </w:p>
          <w:p>
            <w:pPr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Инструментальное обследование КНС-6, инвентарный номер 20001. </w:t>
            </w:r>
          </w:p>
          <w:p>
            <w:pPr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Инструментальное обследование КНС «Новожилово», инвентарный номер 20006».</w:t>
            </w:r>
          </w:p>
          <w:p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 проектно-сметной документации для объекта: «</w:t>
            </w:r>
            <w:r>
              <w:rPr>
                <w:sz w:val="22"/>
                <w:szCs w:val="22"/>
              </w:rPr>
              <w:t>Реконструкция и автоматизация  КНС-7. Сеть водоотведения с инвентарным номером 20007», согласование проектно-сметной документации с Заказчиком подключаемого объекта, инженерными службами (компетентными государственными организациями</w:t>
            </w:r>
            <w:r>
              <w:rPr>
                <w:sz w:val="22"/>
                <w:szCs w:val="22"/>
                <w:lang w:val="ru-RU"/>
              </w:rPr>
              <w:t xml:space="preserve"> (УИЗО, МУП </w:t>
            </w:r>
            <w:r>
              <w:rPr>
                <w:rFonts w:hint="default"/>
                <w:sz w:val="22"/>
                <w:szCs w:val="22"/>
                <w:lang w:val="ru-RU"/>
              </w:rPr>
              <w:t>«Водоканал», УГХ)</w:t>
            </w:r>
            <w:bookmarkStart w:id="0" w:name="_GoBack"/>
            <w:bookmarkEnd w:id="0"/>
            <w:r>
              <w:rPr>
                <w:sz w:val="22"/>
                <w:szCs w:val="22"/>
              </w:rPr>
              <w:t>, органами местного самоуправления, заинтересованными организациями)</w:t>
            </w:r>
          </w:p>
          <w:p>
            <w:pPr>
              <w:keepLines/>
              <w:ind w:left="950" w:leftChars="373" w:right="57" w:hanging="55" w:hangingChars="25"/>
              <w:jc w:val="both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05" w:type="dxa"/>
            <w:vAlign w:val="top"/>
          </w:tcPr>
          <w:p>
            <w:pPr>
              <w:keepLines/>
              <w:ind w:right="57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iCs/>
                <w:sz w:val="22"/>
                <w:szCs w:val="22"/>
                <w:highlight w:val="none"/>
                <w:lang w:val="ru-RU"/>
              </w:rPr>
              <w:t>С момента получения письменного уведомления от Заказчика, но не ранее 01 апреля 2023 года</w:t>
            </w:r>
          </w:p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2190" w:type="dxa"/>
            <w:vAlign w:val="top"/>
          </w:tcPr>
          <w:p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bCs/>
                <w:iCs/>
                <w:color w:val="auto"/>
                <w:sz w:val="22"/>
                <w:szCs w:val="22"/>
                <w:highlight w:val="none"/>
                <w:lang w:val="ru-RU"/>
              </w:rPr>
              <w:t>не позднее 28 августа  2023 года</w:t>
            </w:r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22"/>
          <w:szCs w:val="22"/>
          <w:lang w:val="ru-RU"/>
        </w:rPr>
      </w:pPr>
    </w:p>
    <w:p>
      <w:pPr>
        <w:tabs>
          <w:tab w:val="left" w:pos="8157"/>
          <w:tab w:val="right" w:pos="9781"/>
        </w:tabs>
        <w:rPr>
          <w:bCs/>
          <w:iCs/>
          <w:sz w:val="22"/>
          <w:szCs w:val="22"/>
          <w:lang w:val="ru-RU"/>
        </w:rPr>
      </w:pPr>
    </w:p>
    <w:p>
      <w:pPr>
        <w:tabs>
          <w:tab w:val="left" w:pos="8157"/>
          <w:tab w:val="right" w:pos="9781"/>
        </w:tabs>
        <w:rPr>
          <w:bCs/>
          <w:iCs/>
          <w:sz w:val="18"/>
          <w:szCs w:val="18"/>
          <w:lang w:val="ru-RU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850" w:right="567" w:bottom="850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7835E7"/>
    <w:rsid w:val="049827BB"/>
    <w:rsid w:val="05665229"/>
    <w:rsid w:val="07DF7B30"/>
    <w:rsid w:val="09695BAE"/>
    <w:rsid w:val="09721A40"/>
    <w:rsid w:val="099E2E56"/>
    <w:rsid w:val="0A414A32"/>
    <w:rsid w:val="0E7E1188"/>
    <w:rsid w:val="109D549B"/>
    <w:rsid w:val="10F65095"/>
    <w:rsid w:val="10FA7C28"/>
    <w:rsid w:val="12C8516C"/>
    <w:rsid w:val="150D505B"/>
    <w:rsid w:val="177C13D9"/>
    <w:rsid w:val="1A995187"/>
    <w:rsid w:val="1AAB6EE6"/>
    <w:rsid w:val="1E447C62"/>
    <w:rsid w:val="26D06C9E"/>
    <w:rsid w:val="2BE7574C"/>
    <w:rsid w:val="3053688F"/>
    <w:rsid w:val="305F36AA"/>
    <w:rsid w:val="31464C16"/>
    <w:rsid w:val="34592524"/>
    <w:rsid w:val="355436D1"/>
    <w:rsid w:val="3A555140"/>
    <w:rsid w:val="3AE40AFA"/>
    <w:rsid w:val="3B5D7CF5"/>
    <w:rsid w:val="3CEE6BB8"/>
    <w:rsid w:val="3DD573FC"/>
    <w:rsid w:val="3DD9560B"/>
    <w:rsid w:val="416C1B4B"/>
    <w:rsid w:val="430A2E70"/>
    <w:rsid w:val="471B0B61"/>
    <w:rsid w:val="47906F8E"/>
    <w:rsid w:val="48EE6065"/>
    <w:rsid w:val="4A5442C5"/>
    <w:rsid w:val="4CB06E7E"/>
    <w:rsid w:val="4D967F8A"/>
    <w:rsid w:val="4DCC049F"/>
    <w:rsid w:val="506F4DB6"/>
    <w:rsid w:val="51EB16AC"/>
    <w:rsid w:val="527C1E9B"/>
    <w:rsid w:val="568470FE"/>
    <w:rsid w:val="57BF2380"/>
    <w:rsid w:val="58110A1A"/>
    <w:rsid w:val="582B5EA8"/>
    <w:rsid w:val="5973352B"/>
    <w:rsid w:val="5995723A"/>
    <w:rsid w:val="5F120969"/>
    <w:rsid w:val="607E0492"/>
    <w:rsid w:val="647F6423"/>
    <w:rsid w:val="66462FCC"/>
    <w:rsid w:val="687B54B0"/>
    <w:rsid w:val="69F258A1"/>
    <w:rsid w:val="6A502C25"/>
    <w:rsid w:val="6A820CFB"/>
    <w:rsid w:val="6B441702"/>
    <w:rsid w:val="6BD40F29"/>
    <w:rsid w:val="6EC64D05"/>
    <w:rsid w:val="6ED52438"/>
    <w:rsid w:val="73B0048F"/>
    <w:rsid w:val="754D3DB3"/>
    <w:rsid w:val="75C96E7D"/>
    <w:rsid w:val="76923CD4"/>
    <w:rsid w:val="76E736F1"/>
    <w:rsid w:val="775C3020"/>
    <w:rsid w:val="7871420B"/>
    <w:rsid w:val="79C60FC7"/>
    <w:rsid w:val="7AE46575"/>
    <w:rsid w:val="7DCF2AA5"/>
    <w:rsid w:val="7F315477"/>
    <w:rsid w:val="7F4651C2"/>
    <w:rsid w:val="7FC7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E43DE-96D0-400C-B1C1-F75F466A213C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934F3ED4-3517-4244-90A0-3BA30E1B9E9F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TotalTime>2</TotalTime>
  <ScaleCrop>false</ScaleCrop>
  <LinksUpToDate>false</LinksUpToDate>
  <CharactersWithSpaces>53078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user437</cp:lastModifiedBy>
  <cp:lastPrinted>2020-08-19T05:42:00Z</cp:lastPrinted>
  <dcterms:modified xsi:type="dcterms:W3CDTF">2022-11-08T06:42:13Z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1049-10.2.0.7646</vt:lpwstr>
  </property>
</Properties>
</file>